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DB257">
      <w:pPr>
        <w:pStyle w:val="2"/>
        <w:bidi w:val="0"/>
        <w:jc w:val="center"/>
        <w:rPr>
          <w:rFonts w:hint="eastAsia"/>
          <w:lang w:val="en-US" w:eastAsia="zh-CN"/>
        </w:rPr>
      </w:pPr>
      <w:r>
        <w:rPr>
          <w:rFonts w:hint="eastAsia"/>
          <w:lang w:val="en-US" w:eastAsia="zh-CN"/>
        </w:rPr>
        <w:t>使用说明书</w:t>
      </w:r>
    </w:p>
    <w:p w14:paraId="565594FE">
      <w:pPr>
        <w:pStyle w:val="3"/>
        <w:numPr>
          <w:ilvl w:val="0"/>
          <w:numId w:val="1"/>
        </w:numPr>
        <w:bidi w:val="0"/>
        <w:rPr>
          <w:rFonts w:hint="eastAsia"/>
          <w:lang w:val="en-US" w:eastAsia="zh-CN"/>
        </w:rPr>
      </w:pPr>
      <w:r>
        <w:rPr>
          <w:rFonts w:hint="eastAsia"/>
          <w:lang w:val="en-US" w:eastAsia="zh-CN"/>
        </w:rPr>
        <w:t>注册会员</w:t>
      </w:r>
    </w:p>
    <w:p w14:paraId="2A2E493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点击会员专区中的“新会员注册”链接，跳转至会员注册页面。</w:t>
      </w:r>
    </w:p>
    <w:p w14:paraId="2F743C0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drawing>
          <wp:inline distT="0" distB="0" distL="114300" distR="114300">
            <wp:extent cx="2143125" cy="2677795"/>
            <wp:effectExtent l="0" t="0" r="9525" b="825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4"/>
                    <a:stretch>
                      <a:fillRect/>
                    </a:stretch>
                  </pic:blipFill>
                  <pic:spPr>
                    <a:xfrm>
                      <a:off x="0" y="0"/>
                      <a:ext cx="2143125" cy="2677795"/>
                    </a:xfrm>
                    <a:prstGeom prst="rect">
                      <a:avLst/>
                    </a:prstGeom>
                  </pic:spPr>
                </pic:pic>
              </a:graphicData>
            </a:graphic>
          </wp:inline>
        </w:drawing>
      </w:r>
    </w:p>
    <w:p w14:paraId="142D5ABC">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按照提示填写注册信息并上传营业执照扫描件。</w:t>
      </w:r>
    </w:p>
    <w:p w14:paraId="62CFF8E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default"/>
          <w:lang w:val="en-US" w:eastAsia="zh-CN"/>
        </w:rPr>
        <w:drawing>
          <wp:inline distT="0" distB="0" distL="114300" distR="114300">
            <wp:extent cx="5269230" cy="3660140"/>
            <wp:effectExtent l="0" t="0" r="7620" b="16510"/>
            <wp:docPr id="12" name="图片 12" descr="QQ图片2026010816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60108163016"/>
                    <pic:cNvPicPr>
                      <a:picLocks noChangeAspect="1"/>
                    </pic:cNvPicPr>
                  </pic:nvPicPr>
                  <pic:blipFill>
                    <a:blip r:embed="rId5"/>
                    <a:stretch>
                      <a:fillRect/>
                    </a:stretch>
                  </pic:blipFill>
                  <pic:spPr>
                    <a:xfrm>
                      <a:off x="0" y="0"/>
                      <a:ext cx="5269230" cy="3660140"/>
                    </a:xfrm>
                    <a:prstGeom prst="rect">
                      <a:avLst/>
                    </a:prstGeom>
                  </pic:spPr>
                </pic:pic>
              </a:graphicData>
            </a:graphic>
          </wp:inline>
        </w:drawing>
      </w:r>
    </w:p>
    <w:p w14:paraId="43E22755">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下载表格，填写后上传，点击“提交”按钮提交注册申请。</w:t>
      </w:r>
    </w:p>
    <w:p w14:paraId="2887A545">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rPr>
          <w:rFonts w:hint="eastAsia"/>
          <w:lang w:val="en-US" w:eastAsia="zh-CN"/>
        </w:rPr>
        <w:drawing>
          <wp:inline distT="0" distB="0" distL="114300" distR="114300">
            <wp:extent cx="5269230" cy="3079750"/>
            <wp:effectExtent l="0" t="0" r="7620" b="635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6"/>
                    <a:stretch>
                      <a:fillRect/>
                    </a:stretch>
                  </pic:blipFill>
                  <pic:spPr>
                    <a:xfrm>
                      <a:off x="0" y="0"/>
                      <a:ext cx="5269230" cy="3079750"/>
                    </a:xfrm>
                    <a:prstGeom prst="rect">
                      <a:avLst/>
                    </a:prstGeom>
                  </pic:spPr>
                </pic:pic>
              </a:graphicData>
            </a:graphic>
          </wp:inline>
        </w:drawing>
      </w:r>
    </w:p>
    <w:p w14:paraId="404C6090">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提示注册成功后，需要联系网站管理员审核，审核通过后才可进行后续的系统使用操作。</w:t>
      </w:r>
    </w:p>
    <w:p w14:paraId="73D8A61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default"/>
          <w:lang w:val="en-US" w:eastAsia="zh-CN"/>
        </w:rPr>
        <w:drawing>
          <wp:inline distT="0" distB="0" distL="114300" distR="114300">
            <wp:extent cx="5264785" cy="996315"/>
            <wp:effectExtent l="0" t="0" r="12065" b="1333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7"/>
                    <a:stretch>
                      <a:fillRect/>
                    </a:stretch>
                  </pic:blipFill>
                  <pic:spPr>
                    <a:xfrm>
                      <a:off x="0" y="0"/>
                      <a:ext cx="5264785" cy="996315"/>
                    </a:xfrm>
                    <a:prstGeom prst="rect">
                      <a:avLst/>
                    </a:prstGeom>
                  </pic:spPr>
                </pic:pic>
              </a:graphicData>
            </a:graphic>
          </wp:inline>
        </w:drawing>
      </w:r>
    </w:p>
    <w:p w14:paraId="24A0F76D">
      <w:pPr>
        <w:pStyle w:val="3"/>
        <w:numPr>
          <w:ilvl w:val="0"/>
          <w:numId w:val="1"/>
        </w:numPr>
        <w:bidi w:val="0"/>
        <w:rPr>
          <w:rFonts w:hint="default"/>
          <w:lang w:val="en-US" w:eastAsia="zh-CN"/>
        </w:rPr>
      </w:pPr>
      <w:r>
        <w:rPr>
          <w:rFonts w:hint="eastAsia"/>
          <w:lang w:val="en-US" w:eastAsia="zh-CN"/>
        </w:rPr>
        <w:t>登录系统</w:t>
      </w:r>
    </w:p>
    <w:p w14:paraId="554EBE6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点击“会员自助</w:t>
      </w:r>
      <w:bookmarkStart w:id="0" w:name="_GoBack"/>
      <w:bookmarkEnd w:id="0"/>
      <w:r>
        <w:rPr>
          <w:rFonts w:hint="eastAsia"/>
          <w:lang w:val="en-US" w:eastAsia="zh-CN"/>
        </w:rPr>
        <w:t>服务后台登录”打开系统登录页面，输入用户名密码进行登录。（注意：在此操作之前请确认账户信息已经通过管理员审核。）</w:t>
      </w:r>
    </w:p>
    <w:p w14:paraId="282FC85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drawing>
          <wp:inline distT="0" distB="0" distL="114300" distR="114300">
            <wp:extent cx="2914015" cy="2547620"/>
            <wp:effectExtent l="0" t="0" r="635" b="508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8"/>
                    <a:stretch>
                      <a:fillRect/>
                    </a:stretch>
                  </pic:blipFill>
                  <pic:spPr>
                    <a:xfrm>
                      <a:off x="0" y="0"/>
                      <a:ext cx="2914015" cy="2547620"/>
                    </a:xfrm>
                    <a:prstGeom prst="rect">
                      <a:avLst/>
                    </a:prstGeom>
                  </pic:spPr>
                </pic:pic>
              </a:graphicData>
            </a:graphic>
          </wp:inline>
        </w:drawing>
      </w:r>
    </w:p>
    <w:p w14:paraId="7D87D1EA">
      <w:pPr>
        <w:pStyle w:val="3"/>
        <w:numPr>
          <w:ilvl w:val="0"/>
          <w:numId w:val="1"/>
        </w:numPr>
        <w:bidi w:val="0"/>
        <w:rPr>
          <w:rFonts w:hint="default"/>
          <w:b/>
          <w:lang w:val="en-US" w:eastAsia="zh-CN"/>
        </w:rPr>
      </w:pPr>
      <w:r>
        <w:rPr>
          <w:rFonts w:hint="eastAsia"/>
          <w:b/>
          <w:lang w:val="en-US" w:eastAsia="zh-CN"/>
        </w:rPr>
        <w:t>系统功能使用</w:t>
      </w:r>
    </w:p>
    <w:p w14:paraId="2C656BD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会员将按照管理员所分配的权限使用系统功能，在此将介绍全部功能菜单。每个会员会使用到的系统功能请与管理员联系。</w:t>
      </w:r>
    </w:p>
    <w:p w14:paraId="4F1CE684">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会员信息</w:t>
      </w:r>
    </w:p>
    <w:p w14:paraId="0DA55EC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成功登录系统后，默认页面为当前会员详细信息页面。</w:t>
      </w:r>
    </w:p>
    <w:p w14:paraId="79E58F1D">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厂商信息</w:t>
      </w:r>
    </w:p>
    <w:p w14:paraId="2C88E18F">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填写“厂商信息”，上传厂商宣传图片（例如商标图片），保存。联系管理员进行审核，审核通过后可在网站中的厂商信息栏目进行展示。</w:t>
      </w:r>
    </w:p>
    <w:p w14:paraId="339CF13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inline distT="0" distB="0" distL="114300" distR="114300">
            <wp:extent cx="5266690" cy="3138170"/>
            <wp:effectExtent l="0" t="0" r="10160" b="5080"/>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pic:cNvPicPr>
                  </pic:nvPicPr>
                  <pic:blipFill>
                    <a:blip r:embed="rId9"/>
                    <a:stretch>
                      <a:fillRect/>
                    </a:stretch>
                  </pic:blipFill>
                  <pic:spPr>
                    <a:xfrm>
                      <a:off x="0" y="0"/>
                      <a:ext cx="5266690" cy="3138170"/>
                    </a:xfrm>
                    <a:prstGeom prst="rect">
                      <a:avLst/>
                    </a:prstGeom>
                  </pic:spPr>
                </pic:pic>
              </a:graphicData>
            </a:graphic>
          </wp:inline>
        </w:drawing>
      </w:r>
    </w:p>
    <w:p w14:paraId="13D5762E">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子账号管理</w:t>
      </w:r>
    </w:p>
    <w:p w14:paraId="4C2A126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默认会员首个申请注册的账号为会员管理员账号，每个会员账号可以为该会员创建五个子账号，并分别为这些子账号分配权限，方便会员使用。</w:t>
      </w:r>
    </w:p>
    <w:p w14:paraId="5F601B92">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会员风采</w:t>
      </w:r>
    </w:p>
    <w:p w14:paraId="45722EB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会员可以使用该功能上传企业的宣传图片，推荐1920*1080像素的高清图片，图片内容应展示企业形象、产品特色或团队风貌。上传后请联系管理员审核，管理员通过后将在会员风采专区展示，用于提升企业曝光度和品牌影响力。上传内容应确保原创且不侵犯第三方的知识产权。</w:t>
      </w:r>
    </w:p>
    <w:p w14:paraId="6FDCDD4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点击图片添加按钮</w:t>
      </w:r>
      <w:r>
        <w:drawing>
          <wp:inline distT="0" distB="0" distL="114300" distR="114300">
            <wp:extent cx="259080" cy="243205"/>
            <wp:effectExtent l="0" t="0" r="762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259080" cy="243205"/>
                    </a:xfrm>
                    <a:prstGeom prst="rect">
                      <a:avLst/>
                    </a:prstGeom>
                    <a:noFill/>
                    <a:ln>
                      <a:noFill/>
                    </a:ln>
                  </pic:spPr>
                </pic:pic>
              </a:graphicData>
            </a:graphic>
          </wp:inline>
        </w:drawing>
      </w:r>
      <w:r>
        <w:rPr>
          <w:rFonts w:hint="eastAsia"/>
          <w:lang w:eastAsia="zh-CN"/>
        </w:rPr>
        <w:t>，</w:t>
      </w:r>
      <w:r>
        <w:rPr>
          <w:rFonts w:hint="eastAsia"/>
          <w:lang w:val="en-US" w:eastAsia="zh-CN"/>
        </w:rPr>
        <w:t>选择上传，点击“浏览图像”，选择本地图片进行上传。</w:t>
      </w:r>
    </w:p>
    <w:p w14:paraId="48F90DD7">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rPr>
          <w:rFonts w:hint="eastAsia" w:eastAsiaTheme="minorEastAsia"/>
          <w:lang w:val="en-US" w:eastAsia="zh-CN"/>
        </w:rPr>
      </w:pPr>
      <w:r>
        <w:drawing>
          <wp:inline distT="0" distB="0" distL="114300" distR="114300">
            <wp:extent cx="2446655" cy="1229995"/>
            <wp:effectExtent l="0" t="0" r="1079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2446655" cy="1229995"/>
                    </a:xfrm>
                    <a:prstGeom prst="rect">
                      <a:avLst/>
                    </a:prstGeom>
                    <a:noFill/>
                    <a:ln>
                      <a:noFill/>
                    </a:ln>
                  </pic:spPr>
                </pic:pic>
              </a:graphicData>
            </a:graphic>
          </wp:inline>
        </w:drawing>
      </w:r>
    </w:p>
    <w:p w14:paraId="268539A5">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人员招聘</w:t>
      </w:r>
    </w:p>
    <w:p w14:paraId="507ECBC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会员通过该功能可以新建、编辑招聘信息。保存成功的招聘信息需要联系管理员通过审核才能在网站相应栏目显示。</w:t>
      </w:r>
    </w:p>
    <w:p w14:paraId="0216B1A5">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价格报送</w:t>
      </w:r>
    </w:p>
    <w:p w14:paraId="24889EE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在使用该功能前请先与管理员确认自己加入的材料价格报送任务，明确每月的报送次数。会员在价格报送期内点进系统“价格报送”栏目，将看到当前可报送的任务，点击“报送”按钮可进行材料价格的报送。</w:t>
      </w:r>
    </w:p>
    <w:p w14:paraId="3611C710">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inline distT="0" distB="0" distL="114300" distR="114300">
            <wp:extent cx="5271770" cy="1557020"/>
            <wp:effectExtent l="0" t="0" r="5080" b="508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2"/>
                    <a:stretch>
                      <a:fillRect/>
                    </a:stretch>
                  </pic:blipFill>
                  <pic:spPr>
                    <a:xfrm>
                      <a:off x="0" y="0"/>
                      <a:ext cx="5271770" cy="1557020"/>
                    </a:xfrm>
                    <a:prstGeom prst="rect">
                      <a:avLst/>
                    </a:prstGeom>
                  </pic:spPr>
                </pic:pic>
              </a:graphicData>
            </a:graphic>
          </wp:inline>
        </w:drawing>
      </w:r>
    </w:p>
    <w:p w14:paraId="4B32EBF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inline distT="0" distB="0" distL="114300" distR="114300">
            <wp:extent cx="5260975" cy="1616710"/>
            <wp:effectExtent l="0" t="0" r="15875" b="254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3"/>
                    <a:stretch>
                      <a:fillRect/>
                    </a:stretch>
                  </pic:blipFill>
                  <pic:spPr>
                    <a:xfrm>
                      <a:off x="0" y="0"/>
                      <a:ext cx="5260975" cy="1616710"/>
                    </a:xfrm>
                    <a:prstGeom prst="rect">
                      <a:avLst/>
                    </a:prstGeom>
                  </pic:spPr>
                </pic:pic>
              </a:graphicData>
            </a:graphic>
          </wp:inline>
        </w:drawing>
      </w:r>
    </w:p>
    <w:p w14:paraId="52625952">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点击报送任务页面中的“查看历史数据”按钮，可查看当前会员所有已报送的价格材料信息。</w:t>
      </w:r>
    </w:p>
    <w:p w14:paraId="78DFBEF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inline distT="0" distB="0" distL="114300" distR="114300">
            <wp:extent cx="5273675" cy="1327785"/>
            <wp:effectExtent l="0" t="0" r="3175" b="571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4"/>
                    <a:stretch>
                      <a:fillRect/>
                    </a:stretch>
                  </pic:blipFill>
                  <pic:spPr>
                    <a:xfrm>
                      <a:off x="0" y="0"/>
                      <a:ext cx="5273675" cy="1327785"/>
                    </a:xfrm>
                    <a:prstGeom prst="rect">
                      <a:avLst/>
                    </a:prstGeom>
                  </pic:spPr>
                </pic:pic>
              </a:graphicData>
            </a:graphic>
          </wp:inline>
        </w:drawing>
      </w:r>
    </w:p>
    <w:p w14:paraId="6513A3B4">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月价查询</w:t>
      </w:r>
    </w:p>
    <w:p w14:paraId="7971181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会员可以对当前已经发布的材料月价进行查询。（2025年以后包括2025年）</w:t>
      </w:r>
    </w:p>
    <w:p w14:paraId="1ED16BB7">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季价查询</w:t>
      </w:r>
    </w:p>
    <w:p w14:paraId="12A6E51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会员可以对当前已经发布的材料季价进行查询。（2025年以后包括2025年）</w:t>
      </w:r>
    </w:p>
    <w:p w14:paraId="55C6CC02">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历史价格查询</w:t>
      </w:r>
    </w:p>
    <w:p w14:paraId="52FA36E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会员可以对往年的材料价格进行查询。（2005年至2024年）</w:t>
      </w:r>
    </w:p>
    <w:p w14:paraId="0E287ABF">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产品展示</w:t>
      </w:r>
    </w:p>
    <w:p w14:paraId="7C501E4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会员可以自主添加、编辑产品信息，通过管理员审核后产品将在网站产品信息栏目进行展示。上传图片应确保原创且不侵犯第三方的知识产权。</w:t>
      </w:r>
    </w:p>
    <w:p w14:paraId="40F96D2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default"/>
          <w:lang w:val="en-US" w:eastAsia="zh-CN"/>
        </w:rPr>
        <w:drawing>
          <wp:inline distT="0" distB="0" distL="114300" distR="114300">
            <wp:extent cx="5271770" cy="1510665"/>
            <wp:effectExtent l="0" t="0" r="5080" b="1333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5"/>
                    <a:stretch>
                      <a:fillRect/>
                    </a:stretch>
                  </pic:blipFill>
                  <pic:spPr>
                    <a:xfrm>
                      <a:off x="0" y="0"/>
                      <a:ext cx="5271770" cy="1510665"/>
                    </a:xfrm>
                    <a:prstGeom prst="rect">
                      <a:avLst/>
                    </a:prstGeom>
                  </pic:spPr>
                </pic:pic>
              </a:graphicData>
            </a:graphic>
          </wp:inline>
        </w:drawing>
      </w:r>
    </w:p>
    <w:p w14:paraId="38F9AD39">
      <w:pPr>
        <w:keepNext w:val="0"/>
        <w:keepLines w:val="0"/>
        <w:pageBreakBefore w:val="0"/>
        <w:widowControl w:val="0"/>
        <w:numPr>
          <w:ilvl w:val="0"/>
          <w:numId w:val="3"/>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政策文件查询</w:t>
      </w:r>
    </w:p>
    <w:p w14:paraId="1681206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会员可以对系统中保存的政策文件进行查询和下载。</w:t>
      </w:r>
    </w:p>
    <w:p w14:paraId="57D5F6D8">
      <w:pPr>
        <w:pStyle w:val="3"/>
        <w:numPr>
          <w:ilvl w:val="0"/>
          <w:numId w:val="0"/>
        </w:numPr>
        <w:bidi w:val="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82D44"/>
    <w:multiLevelType w:val="singleLevel"/>
    <w:tmpl w:val="C0382D44"/>
    <w:lvl w:ilvl="0" w:tentative="0">
      <w:start w:val="1"/>
      <w:numFmt w:val="decimal"/>
      <w:lvlText w:val="%1."/>
      <w:lvlJc w:val="left"/>
      <w:pPr>
        <w:tabs>
          <w:tab w:val="left" w:pos="312"/>
        </w:tabs>
      </w:pPr>
    </w:lvl>
  </w:abstractNum>
  <w:abstractNum w:abstractNumId="1">
    <w:nsid w:val="CF5C5A03"/>
    <w:multiLevelType w:val="singleLevel"/>
    <w:tmpl w:val="CF5C5A03"/>
    <w:lvl w:ilvl="0" w:tentative="0">
      <w:start w:val="1"/>
      <w:numFmt w:val="chineseCounting"/>
      <w:suff w:val="nothing"/>
      <w:lvlText w:val="%1、"/>
      <w:lvlJc w:val="left"/>
      <w:rPr>
        <w:rFonts w:hint="eastAsia"/>
      </w:rPr>
    </w:lvl>
  </w:abstractNum>
  <w:abstractNum w:abstractNumId="2">
    <w:nsid w:val="4B683152"/>
    <w:multiLevelType w:val="singleLevel"/>
    <w:tmpl w:val="4B683152"/>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665F3"/>
    <w:rsid w:val="04A0566D"/>
    <w:rsid w:val="082C1588"/>
    <w:rsid w:val="09FE32FC"/>
    <w:rsid w:val="0BC70905"/>
    <w:rsid w:val="0CE83D29"/>
    <w:rsid w:val="0DF36217"/>
    <w:rsid w:val="0E6E22BD"/>
    <w:rsid w:val="0F6F0BA0"/>
    <w:rsid w:val="124037F5"/>
    <w:rsid w:val="12E30515"/>
    <w:rsid w:val="14E378F5"/>
    <w:rsid w:val="1A9D397B"/>
    <w:rsid w:val="1BEC6840"/>
    <w:rsid w:val="1C6D1F48"/>
    <w:rsid w:val="1E654C2F"/>
    <w:rsid w:val="20274ED2"/>
    <w:rsid w:val="238F7FC5"/>
    <w:rsid w:val="23C443F3"/>
    <w:rsid w:val="24047E5F"/>
    <w:rsid w:val="28B409B4"/>
    <w:rsid w:val="28FD0665"/>
    <w:rsid w:val="2B4F5D74"/>
    <w:rsid w:val="2C7F39CF"/>
    <w:rsid w:val="2C9C259E"/>
    <w:rsid w:val="2CD56581"/>
    <w:rsid w:val="2FB03AD6"/>
    <w:rsid w:val="362A32E0"/>
    <w:rsid w:val="39687695"/>
    <w:rsid w:val="3DB50455"/>
    <w:rsid w:val="3F4E0B6D"/>
    <w:rsid w:val="3FD96E3C"/>
    <w:rsid w:val="405C0C68"/>
    <w:rsid w:val="424C5CAA"/>
    <w:rsid w:val="43FE3E04"/>
    <w:rsid w:val="45E5444B"/>
    <w:rsid w:val="487F2CAC"/>
    <w:rsid w:val="48D0123D"/>
    <w:rsid w:val="4A617E1F"/>
    <w:rsid w:val="4D312C5B"/>
    <w:rsid w:val="51840539"/>
    <w:rsid w:val="51B959CF"/>
    <w:rsid w:val="51BF443D"/>
    <w:rsid w:val="572D5C52"/>
    <w:rsid w:val="5A263FA4"/>
    <w:rsid w:val="5B3F7860"/>
    <w:rsid w:val="5C3D5043"/>
    <w:rsid w:val="5DD50E01"/>
    <w:rsid w:val="5F5064A5"/>
    <w:rsid w:val="61C257DC"/>
    <w:rsid w:val="68B537A3"/>
    <w:rsid w:val="6A827D35"/>
    <w:rsid w:val="6B9342BB"/>
    <w:rsid w:val="6B970455"/>
    <w:rsid w:val="6BFD7803"/>
    <w:rsid w:val="70566360"/>
    <w:rsid w:val="731352CA"/>
    <w:rsid w:val="74263DAA"/>
    <w:rsid w:val="746E28A3"/>
    <w:rsid w:val="764173C7"/>
    <w:rsid w:val="7A0B76AE"/>
    <w:rsid w:val="7F6B4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958</Words>
  <Characters>984</Characters>
  <Lines>0</Lines>
  <Paragraphs>0</Paragraphs>
  <TotalTime>5</TotalTime>
  <ScaleCrop>false</ScaleCrop>
  <LinksUpToDate>false</LinksUpToDate>
  <CharactersWithSpaces>984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2025-12-03T02:08:00Z</dcterms:created>
  <dc:creator>yui</dc:creator>
  <cp:lastModifiedBy>Bce</cp:lastModifiedBy>
  <dcterms:modified xsi:type="dcterms:W3CDTF">2026-01-08T08:39:26Z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eyJoZGlkIjoiMzkwOTBiNjM3Mzc4OTBlYjAwMzk4YzY2Y2RmNDBjMmMiLCJ1c2VySWQiOiIxMjAwOTg3NzY4In0=</vt:lpwstr>
  </property>
  <property fmtid="{D5CDD505-2E9C-101B-9397-08002B2CF9AE}" pid="4" name="ICV">
    <vt:lpwstr>0839A6EBDF814FE880B321B54B1FEDA5_12</vt:lpwstr>
  </property>
</Properties>
</file>