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参会回执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单</w:t>
      </w:r>
    </w:p>
    <w:tbl>
      <w:tblPr>
        <w:tblStyle w:val="3"/>
        <w:tblW w:w="9731" w:type="dxa"/>
        <w:tblInd w:w="-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3374"/>
        <w:gridCol w:w="1658"/>
        <w:gridCol w:w="2276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3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3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3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3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请于10月21日上午下班前将参会回执反馈至协会邮箱：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"mailto:zztmgcxh@126.com"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sz w:val="32"/>
          <w:szCs w:val="32"/>
          <w:lang w:val="en-US" w:eastAsia="zh-CN"/>
        </w:rPr>
        <w:t>zztmgcxh@126.com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本次会议参会人员较多，请各参会人员提前到达会议地点，按相关防疫要求扫码、测温、签到后有序入场。9:20入场完毕，9:30会议正式开始。</w:t>
      </w:r>
    </w:p>
    <w:p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32A91"/>
    <w:rsid w:val="3ACC152D"/>
    <w:rsid w:val="3DC3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2021-10-20T01:01:00Z</dcterms:created>
  <dc:creator>静水无痕</dc:creator>
  <cp:lastModifiedBy>静水无痕</cp:lastModifiedBy>
  <dcterms:modified xsi:type="dcterms:W3CDTF">2021-10-20T01:02:55Z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