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一</w:t>
      </w:r>
      <w:r>
        <w:rPr>
          <w:rFonts w:hint="eastAsia" w:ascii="黑体" w:hAnsi="黑体" w:eastAsia="黑体"/>
          <w:sz w:val="30"/>
          <w:szCs w:val="30"/>
        </w:rPr>
        <w:t>：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郑州市工程建设优质工程申报资料要求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</w:t>
      </w:r>
      <w:r>
        <w:rPr>
          <w:rFonts w:hint="eastAsia" w:ascii="仿宋" w:hAnsi="仿宋" w:eastAsia="仿宋"/>
          <w:sz w:val="30"/>
          <w:szCs w:val="30"/>
        </w:rPr>
        <w:t>郑州市工程建设优质工程申报资料由四部分组成：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申报表3份（附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件二</w:t>
      </w:r>
      <w:r>
        <w:rPr>
          <w:rFonts w:hint="eastAsia" w:ascii="仿宋" w:hAnsi="仿宋" w:eastAsia="仿宋"/>
          <w:sz w:val="30"/>
          <w:szCs w:val="30"/>
        </w:rPr>
        <w:t>）；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申报资料1份，资料要求见以下第二、三条；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工程简介U盘1份（5～10 分钟）。包括工程概况、项目立项及合法性、创优策划、主要施工过程（包括地基与基础工程、主体结构工程、屋面工程、装饰装修工程、安装工程及建筑节能工程）、工程重点部位、隐蔽部位施工质量控制措施等，设计先进性、技术创新、绿色建造以及投产使用情况等；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工程照片（彩色数码照片）1份。每个项目应附工程彩色照片不少于1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 xml:space="preserve"> 张（其中工程全貌 3-4张、重要部位施工过程4-6张、主体设备安装2-3张、应用新技术2-3张、投产使用2-4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张、工程重要和独具特色的部位2张以上），每张相片须附简要说明，并存入U盘中。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</w:t>
      </w:r>
      <w:r>
        <w:rPr>
          <w:rFonts w:hint="eastAsia" w:ascii="仿宋" w:hAnsi="仿宋" w:eastAsia="仿宋"/>
          <w:sz w:val="30"/>
          <w:szCs w:val="30"/>
        </w:rPr>
        <w:t>申报资料装订要求如下：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装订尺寸为 A4 纸规格。平装、胶订；塑料夹装订无效； 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申报资料封面采用 250 克铜版纸；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申报资料的封面按要求打印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附件四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sz w:val="30"/>
          <w:szCs w:val="30"/>
        </w:rPr>
        <w:t>；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所有打印的正文内容均用三号仿宋。 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</w:t>
      </w:r>
      <w:r>
        <w:rPr>
          <w:rFonts w:hint="eastAsia" w:ascii="仿宋" w:hAnsi="仿宋" w:eastAsia="仿宋"/>
          <w:sz w:val="30"/>
          <w:szCs w:val="30"/>
        </w:rPr>
        <w:t>申报资料的装订顺序及内容要求如下：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申报资料封面；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资料目录（注明各种资料的份数）；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申报表（1 份）；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政府主管部门审批、核准或备案的工程立项等文件复印件（项目可研报告、初步设计等审批件）；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工程报建批复文件复印件（规划许可证、土地使用证、施工许可证或开工报告）；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</w:t>
      </w:r>
      <w:r>
        <w:rPr>
          <w:rFonts w:hint="eastAsia" w:ascii="仿宋" w:hAnsi="仿宋" w:eastAsia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施工图设计审查资料及文件；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</w:t>
      </w:r>
      <w:r>
        <w:rPr>
          <w:rFonts w:hint="eastAsia" w:ascii="仿宋" w:hAnsi="仿宋" w:eastAsia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建设（开发）单位的工程项目负责人、技术负责人、质量安全负责人；勘察设计单位的工程项目负责人、各专业负责人；施工总承包单位、参建单位的工程项目经理、项目副经理、项目技术负责人、项目质量安全负责人；监理单位的工程项目总监理工程师、总监理工程师代表；以上人员任职名单及执业资格证（注册）复印件；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8.</w:t>
      </w:r>
      <w:r>
        <w:rPr>
          <w:rFonts w:hint="eastAsia" w:ascii="仿宋" w:hAnsi="仿宋" w:eastAsia="仿宋"/>
          <w:sz w:val="30"/>
          <w:szCs w:val="30"/>
        </w:rPr>
        <w:t>设计奖证书复印件或优秀设计认定证明；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9.</w:t>
      </w:r>
      <w:r>
        <w:rPr>
          <w:rFonts w:hint="eastAsia" w:ascii="仿宋" w:hAnsi="仿宋" w:eastAsia="仿宋"/>
          <w:sz w:val="30"/>
          <w:szCs w:val="30"/>
        </w:rPr>
        <w:t>采用新技术、新材料、新工艺、新设备的证明文件资料（经项目监理单位验收认可）；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0.</w:t>
      </w:r>
      <w:r>
        <w:rPr>
          <w:rFonts w:hint="eastAsia" w:ascii="仿宋" w:hAnsi="仿宋" w:eastAsia="仿宋"/>
          <w:sz w:val="30"/>
          <w:szCs w:val="30"/>
        </w:rPr>
        <w:t>工程竣（交）工证明文件复印件（包括环保、室内环境检测、节能、消防等验收文件）；建筑、市政等工程备案文件复印件；</w:t>
      </w:r>
    </w:p>
    <w:p>
      <w:pPr>
        <w:spacing w:line="360" w:lineRule="auto"/>
        <w:ind w:firstLine="900" w:firstLineChars="300"/>
        <w:rPr>
          <w:rFonts w:hint="eastAsia" w:ascii="仿宋" w:hAnsi="仿宋" w:eastAsia="仿宋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1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1.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涉及政府投资项目须出具结算证明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。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/>
          <w:sz w:val="30"/>
          <w:szCs w:val="30"/>
        </w:rPr>
        <w:t>行政主管部门出具的有无拖欠农民工工资的证明材料；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/>
          <w:sz w:val="30"/>
          <w:szCs w:val="30"/>
        </w:rPr>
        <w:t>工程项目投产使用后的社会效益及经济效益证明材料（经济效益要由相应财务部门盖章）；</w:t>
      </w:r>
    </w:p>
    <w:p>
      <w:pPr>
        <w:spacing w:line="360" w:lineRule="auto"/>
        <w:ind w:firstLine="900" w:firstLineChars="3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14.</w:t>
      </w:r>
      <w:r>
        <w:rPr>
          <w:rFonts w:hint="eastAsia" w:ascii="仿宋" w:hAnsi="仿宋" w:eastAsia="仿宋"/>
          <w:sz w:val="30"/>
          <w:szCs w:val="30"/>
        </w:rPr>
        <w:t>工程有关各方创优汇报，主申报单位汇报；建设单位汇报、设计单位汇报、监理单位汇报、施工单位汇报等。主申报单位创优汇报包括但不限于以下7个方面内容：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sz w:val="30"/>
          <w:szCs w:val="30"/>
        </w:rPr>
        <w:t>工程基本情况（工程名称、地点、规模；工程的主要功能、用途；工程建设各方的名称；工程开、竣工时间；工程建设预算造价、竣工决算造价；工程建设情况）；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sz w:val="30"/>
          <w:szCs w:val="30"/>
        </w:rPr>
        <w:t>工程建设的合法性（建设前期手续情况；竣工验收情况）；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sz w:val="30"/>
          <w:szCs w:val="30"/>
        </w:rPr>
        <w:t>工程设计的先进性，设计特点、难点及技术创新（工程的设计特点及先进性；工程设计的难点及解决方法；工程设计中采用的新技术及作用；工程设计中的技术创新及成果；工程节能环保设计）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sz w:val="30"/>
          <w:szCs w:val="30"/>
        </w:rPr>
        <w:t>工程施工的特点、难点及技术创新（工程施工的特点；工程施工的技术、管理难点；新技术应用及成效；技术创新及成果）、绿色建造实施情况；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sz w:val="30"/>
          <w:szCs w:val="30"/>
        </w:rPr>
        <w:t>建设过程的质量管理（建设单位的过程管理情况；设计单位的过程管理情况；施工单位的过程管理情况；监理单位的过程管理情况）；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sz w:val="30"/>
          <w:szCs w:val="30"/>
        </w:rPr>
        <w:t>工程实体质量情况（实体质量的基本情况；质量特色与亮点；节能环保效果；绿色施工效果）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sz w:val="30"/>
          <w:szCs w:val="30"/>
        </w:rPr>
        <w:t>工程获奖与综合效益（工程获奖情况；经济效益；社会效益）；其他各单位参照以上内容进行删减。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/>
          <w:sz w:val="30"/>
          <w:szCs w:val="30"/>
        </w:rPr>
        <w:t>工程实体质量亮点做法总结。申报单位应对工程创优进行深入总结，应以图文并茂的方式反映实体质量亮点、工艺技术亮点。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四、</w:t>
      </w:r>
      <w:r>
        <w:rPr>
          <w:rFonts w:hint="eastAsia" w:ascii="仿宋" w:hAnsi="仿宋" w:eastAsia="仿宋"/>
          <w:sz w:val="30"/>
          <w:szCs w:val="30"/>
        </w:rPr>
        <w:t>所有申报资料整理装订后，统一装入A4规格硬质塑料文件盒。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OWZmNWQwYTM0MWY4ZTk1YzNiM2E0ZmUzMWRiZDkifQ=="/>
  </w:docVars>
  <w:rsids>
    <w:rsidRoot w:val="051D344E"/>
    <w:rsid w:val="051D344E"/>
    <w:rsid w:val="1277445A"/>
    <w:rsid w:val="31175F84"/>
    <w:rsid w:val="34E54854"/>
    <w:rsid w:val="5869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2023-12-28T07:12:00Z</dcterms:created>
  <dc:creator>極</dc:creator>
  <cp:lastModifiedBy>文档存本地丢失不负责</cp:lastModifiedBy>
  <dcterms:modified xsi:type="dcterms:W3CDTF">2024-01-24T02:55:56Z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E2109CB836A04C28822AD212B661AC15_13</vt:lpwstr>
  </property>
</Properties>
</file>