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当前形势下造价行业如何谋求发展研讨会</w:t>
      </w:r>
      <w:r>
        <w:rPr>
          <w:rFonts w:hint="eastAsia"/>
          <w:b/>
          <w:bCs/>
          <w:sz w:val="40"/>
          <w:szCs w:val="40"/>
          <w:lang w:val="en-US" w:eastAsia="zh-CN"/>
        </w:rPr>
        <w:t>（第一期）</w:t>
      </w:r>
    </w:p>
    <w:p>
      <w:pPr>
        <w:ind w:firstLine="1767" w:firstLineChars="400"/>
        <w:rPr>
          <w:rFonts w:hint="eastAsia"/>
          <w:b/>
          <w:bCs/>
          <w:sz w:val="36"/>
          <w:szCs w:val="36"/>
          <w:lang w:val="en-US" w:eastAsia="zh-CN"/>
        </w:rPr>
      </w:pPr>
      <w:r>
        <w:rPr>
          <w:rFonts w:hint="eastAsia"/>
          <w:b/>
          <w:bCs/>
          <w:sz w:val="44"/>
          <w:szCs w:val="44"/>
          <w:lang w:val="en-US" w:eastAsia="zh-CN"/>
        </w:rPr>
        <w:t>——</w:t>
      </w:r>
      <w:r>
        <w:rPr>
          <w:rFonts w:hint="eastAsia"/>
          <w:b/>
          <w:bCs/>
          <w:sz w:val="36"/>
          <w:szCs w:val="36"/>
          <w:lang w:val="en-US" w:eastAsia="zh-CN"/>
        </w:rPr>
        <w:t>目前存在的问题及应对措施</w:t>
      </w:r>
    </w:p>
    <w:p>
      <w:pPr>
        <w:jc w:val="center"/>
        <w:rPr>
          <w:rFonts w:hint="eastAsia"/>
          <w:sz w:val="32"/>
          <w:szCs w:val="40"/>
          <w:lang w:val="en-US" w:eastAsia="zh-CN"/>
        </w:rPr>
      </w:pPr>
      <w:r>
        <w:rPr>
          <w:rFonts w:hint="eastAsia"/>
          <w:sz w:val="32"/>
          <w:szCs w:val="40"/>
          <w:lang w:val="en-US" w:eastAsia="zh-CN"/>
        </w:rPr>
        <w:drawing>
          <wp:inline distT="0" distB="0" distL="114300" distR="114300">
            <wp:extent cx="5266690" cy="3202305"/>
            <wp:effectExtent l="0" t="0" r="6350" b="13335"/>
            <wp:docPr id="1" name="图片 1" descr="0b01921ab34608db45c4fc314dc72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b01921ab34608db45c4fc314dc72ac"/>
                    <pic:cNvPicPr>
                      <a:picLocks noChangeAspect="1"/>
                    </pic:cNvPicPr>
                  </pic:nvPicPr>
                  <pic:blipFill>
                    <a:blip r:embed="rId4"/>
                    <a:stretch>
                      <a:fillRect/>
                    </a:stretch>
                  </pic:blipFill>
                  <pic:spPr>
                    <a:xfrm>
                      <a:off x="0" y="0"/>
                      <a:ext cx="5266690" cy="3202305"/>
                    </a:xfrm>
                    <a:prstGeom prst="rect">
                      <a:avLst/>
                    </a:prstGeom>
                  </pic:spPr>
                </pic:pic>
              </a:graphicData>
            </a:graphic>
          </wp:inline>
        </w:drawing>
      </w:r>
    </w:p>
    <w:p>
      <w:pPr>
        <w:ind w:firstLine="640"/>
        <w:rPr>
          <w:rFonts w:hint="eastAsia"/>
          <w:sz w:val="32"/>
          <w:szCs w:val="40"/>
          <w:lang w:val="en-US" w:eastAsia="zh-CN"/>
        </w:rPr>
      </w:pPr>
      <w:r>
        <w:rPr>
          <w:rFonts w:hint="eastAsia"/>
          <w:sz w:val="32"/>
          <w:szCs w:val="40"/>
          <w:lang w:val="en-US" w:eastAsia="zh-CN"/>
        </w:rPr>
        <w:t>3月10日上午，由郑州市土木工程协会主办、河南嘉之信工程咨询有限公司承办的“当前形势下造价行业如何谋求发展研讨会（第一期）——目前存在的问题及应对措施”在河南嘉之信工程咨询有限公司四楼会议室召开，来自市内的工程造价、房地产成本、工程律师、工程监理等行业专家近三十人参加了本次研讨会。本次研讨会由中金泰富工程管理有限公司副总经理李红主持。她对大家的积极参会表示热烈欢迎和由衷感谢，同时也对到会人员进行一一介绍。</w:t>
      </w:r>
    </w:p>
    <w:p>
      <w:pPr>
        <w:jc w:val="center"/>
        <w:rPr>
          <w:rFonts w:hint="eastAsia"/>
          <w:sz w:val="32"/>
          <w:szCs w:val="40"/>
          <w:lang w:val="en-US" w:eastAsia="zh-CN"/>
        </w:rPr>
      </w:pPr>
      <w:r>
        <w:rPr>
          <w:rFonts w:hint="eastAsia"/>
          <w:sz w:val="32"/>
          <w:szCs w:val="40"/>
          <w:lang w:val="en-US" w:eastAsia="zh-CN"/>
        </w:rPr>
        <w:drawing>
          <wp:inline distT="0" distB="0" distL="114300" distR="114300">
            <wp:extent cx="3382010" cy="3074670"/>
            <wp:effectExtent l="0" t="0" r="1270" b="3810"/>
            <wp:docPr id="2" name="图片 2" descr="d9d3fec0d4f5b9794d53549b9151c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9d3fec0d4f5b9794d53549b9151ce7"/>
                    <pic:cNvPicPr>
                      <a:picLocks noChangeAspect="1"/>
                    </pic:cNvPicPr>
                  </pic:nvPicPr>
                  <pic:blipFill>
                    <a:blip r:embed="rId5"/>
                    <a:stretch>
                      <a:fillRect/>
                    </a:stretch>
                  </pic:blipFill>
                  <pic:spPr>
                    <a:xfrm>
                      <a:off x="0" y="0"/>
                      <a:ext cx="3382010" cy="3074670"/>
                    </a:xfrm>
                    <a:prstGeom prst="rect">
                      <a:avLst/>
                    </a:prstGeom>
                  </pic:spPr>
                </pic:pic>
              </a:graphicData>
            </a:graphic>
          </wp:inline>
        </w:drawing>
      </w:r>
    </w:p>
    <w:p>
      <w:pPr>
        <w:ind w:firstLine="640"/>
        <w:rPr>
          <w:rFonts w:hint="eastAsia"/>
          <w:sz w:val="32"/>
          <w:szCs w:val="40"/>
          <w:lang w:val="en-US" w:eastAsia="zh-CN"/>
        </w:rPr>
      </w:pPr>
      <w:r>
        <w:rPr>
          <w:rFonts w:hint="eastAsia"/>
          <w:sz w:val="32"/>
          <w:szCs w:val="40"/>
          <w:lang w:val="en-US" w:eastAsia="zh-CN"/>
        </w:rPr>
        <w:t>会上，郑州市土木工程协会副会长孙冬云分别做了《当前形势下工程造价发展方向》和《工程造价在司法鉴定中的作用》两个专题演讲。在讲《当前形势下工程造价发展方向》时，她对工程造价行业长期以来由于采用传统计价模式、清单计价形式化、清单编制与报价浮于表面、造价人员专业知识参差不齐等原因所造成的各种弊端及纠纷隐患的行业现状做了深度剖析，并指出工程造价行业未来的发展方向主要表现在以下四各方面：一是打破专业壁垒，形成资源优化配置新局面，行业整合势在必行；二是利用大数据、人工智能等促使行业智能化转型升级势不可挡；三是创新服务模式，将造价、监理、项目管理等环节有机结合，提供一站式全过程咨询服务；四是绿色建筑将成为未来建筑业的主流趋势，工程造价行业要紧跟形势，提供更加环保和可持续的工程造价服务。当讲到《工程造价在司法鉴定中的作用》她表示：工程造价司法鉴定</w:t>
      </w:r>
      <w:r>
        <w:rPr>
          <w:rFonts w:hint="eastAsia" w:ascii="宋体" w:hAnsi="宋体" w:eastAsia="宋体" w:cs="宋体"/>
          <w:i w:val="0"/>
          <w:iCs w:val="0"/>
          <w:caps w:val="0"/>
          <w:color w:val="222222"/>
          <w:spacing w:val="0"/>
          <w:sz w:val="32"/>
          <w:szCs w:val="32"/>
          <w:shd w:val="clear" w:fill="FFFFFF"/>
        </w:rPr>
        <w:t>是一项技术性、政策性、经济性及法律性很强的工作，涉及的内容广泛又复杂</w:t>
      </w:r>
      <w:r>
        <w:rPr>
          <w:rFonts w:hint="eastAsia" w:ascii="宋体" w:hAnsi="宋体" w:eastAsia="宋体" w:cs="宋体"/>
          <w:i w:val="0"/>
          <w:iCs w:val="0"/>
          <w:caps w:val="0"/>
          <w:color w:val="222222"/>
          <w:spacing w:val="0"/>
          <w:sz w:val="32"/>
          <w:szCs w:val="32"/>
          <w:shd w:val="clear" w:fill="FFFFFF"/>
          <w:lang w:eastAsia="zh-CN"/>
        </w:rPr>
        <w:t>，只有通过科学、严谨的鉴定方法以及高素质专业技术鉴定人员的通力协作，才能最大程度保持鉴定结果的准确性和公平公正。</w:t>
      </w:r>
      <w:r>
        <w:rPr>
          <w:rFonts w:hint="eastAsia"/>
          <w:sz w:val="32"/>
          <w:szCs w:val="40"/>
          <w:lang w:val="en-US" w:eastAsia="zh-CN"/>
        </w:rPr>
        <w:t>近几年来，法院受理的建设施工合同纠纷案件持续上升，而建设工程款结算纠纷占比较大，其中工程造价纠纷司法鉴定在法院判决中起着至关重要的作用。她还介绍了一般情况下建设工程纠纷中容易出现的问题以及司法鉴定中的法律问题和专业问题如何区分，并为司法鉴定的专业排他性提出了解决思路。</w:t>
      </w:r>
    </w:p>
    <w:p>
      <w:pPr>
        <w:jc w:val="center"/>
        <w:rPr>
          <w:rFonts w:hint="eastAsia"/>
          <w:sz w:val="32"/>
          <w:szCs w:val="40"/>
          <w:lang w:val="en-US" w:eastAsia="zh-CN"/>
        </w:rPr>
      </w:pPr>
      <w:r>
        <w:rPr>
          <w:rFonts w:hint="eastAsia"/>
          <w:sz w:val="32"/>
          <w:szCs w:val="40"/>
          <w:lang w:val="en-US" w:eastAsia="zh-CN"/>
        </w:rPr>
        <w:drawing>
          <wp:inline distT="0" distB="0" distL="114300" distR="114300">
            <wp:extent cx="3567430" cy="3158490"/>
            <wp:effectExtent l="0" t="0" r="13970" b="11430"/>
            <wp:docPr id="3" name="图片 3" descr="b3a4443ff86bed22e85652e0b4f61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3a4443ff86bed22e85652e0b4f614b"/>
                    <pic:cNvPicPr>
                      <a:picLocks noChangeAspect="1"/>
                    </pic:cNvPicPr>
                  </pic:nvPicPr>
                  <pic:blipFill>
                    <a:blip r:embed="rId6"/>
                    <a:stretch>
                      <a:fillRect/>
                    </a:stretch>
                  </pic:blipFill>
                  <pic:spPr>
                    <a:xfrm>
                      <a:off x="0" y="0"/>
                      <a:ext cx="3567430" cy="3158490"/>
                    </a:xfrm>
                    <a:prstGeom prst="rect">
                      <a:avLst/>
                    </a:prstGeom>
                  </pic:spPr>
                </pic:pic>
              </a:graphicData>
            </a:graphic>
          </wp:inline>
        </w:drawing>
      </w:r>
    </w:p>
    <w:p>
      <w:pPr>
        <w:ind w:firstLine="640"/>
        <w:rPr>
          <w:rFonts w:hint="eastAsia"/>
          <w:sz w:val="32"/>
          <w:szCs w:val="40"/>
          <w:lang w:val="en-US" w:eastAsia="zh-CN"/>
        </w:rPr>
      </w:pPr>
      <w:r>
        <w:rPr>
          <w:rFonts w:hint="eastAsia"/>
          <w:sz w:val="32"/>
          <w:szCs w:val="40"/>
          <w:lang w:val="en-US" w:eastAsia="zh-CN"/>
        </w:rPr>
        <w:t>接着，本次研讨会东道主陈建总经理对孙会长的演讲表示高度认同，他说河南嘉之信工程有限公司聚集了一批有情怀、想干事、敢干事的优秀专业人才，公司成立以来，得到了社会和业内人士肯定和支持。近年来，随着我国市场经济的完善和发展，我国工程造价管理制度发生了重大变革，这对于工程造价专业人员来说，既是严峻的挑战，也是难得的发展机遇。不仅需要我们转变思想观念，持续提升专业素养，还要具备较强的市场调查、分析能力和敏锐的市场洞察力，成为熟练掌握与造价咨询业相关知识的复合型人才。而工程造价司法鉴定方面的工作更需要不同专业人才协同合作。作为这次研讨会的承办方，能在龙年伊始为大家搭建一个交流、研讨、合作平台深感荣幸，希望通过这次研讨会，能为我市工程造价行业高质量发展略尽绵薄之力。</w:t>
      </w:r>
    </w:p>
    <w:p>
      <w:pPr>
        <w:jc w:val="both"/>
        <w:rPr>
          <w:rFonts w:hint="eastAsia"/>
          <w:sz w:val="32"/>
          <w:szCs w:val="40"/>
          <w:lang w:val="en-US" w:eastAsia="zh-CN"/>
        </w:rPr>
      </w:pPr>
      <w:r>
        <w:rPr>
          <w:rFonts w:hint="eastAsia"/>
          <w:sz w:val="32"/>
          <w:szCs w:val="40"/>
          <w:lang w:val="en-US" w:eastAsia="zh-CN"/>
        </w:rPr>
        <w:t xml:space="preserve"> </w:t>
      </w:r>
      <w:r>
        <w:rPr>
          <w:rFonts w:hint="eastAsia"/>
          <w:sz w:val="32"/>
          <w:szCs w:val="40"/>
          <w:lang w:val="en-US" w:eastAsia="zh-CN"/>
        </w:rPr>
        <w:drawing>
          <wp:inline distT="0" distB="0" distL="114300" distR="114300">
            <wp:extent cx="2737485" cy="2515235"/>
            <wp:effectExtent l="0" t="0" r="5715" b="14605"/>
            <wp:docPr id="6" name="图片 6" descr="8322f890e67168c7711e48f2e07ef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8322f890e67168c7711e48f2e07ef4a"/>
                    <pic:cNvPicPr>
                      <a:picLocks noChangeAspect="1"/>
                    </pic:cNvPicPr>
                  </pic:nvPicPr>
                  <pic:blipFill>
                    <a:blip r:embed="rId7"/>
                    <a:stretch>
                      <a:fillRect/>
                    </a:stretch>
                  </pic:blipFill>
                  <pic:spPr>
                    <a:xfrm>
                      <a:off x="0" y="0"/>
                      <a:ext cx="2737485" cy="2515235"/>
                    </a:xfrm>
                    <a:prstGeom prst="rect">
                      <a:avLst/>
                    </a:prstGeom>
                  </pic:spPr>
                </pic:pic>
              </a:graphicData>
            </a:graphic>
          </wp:inline>
        </w:drawing>
      </w:r>
      <w:r>
        <w:rPr>
          <w:rFonts w:hint="eastAsia"/>
          <w:sz w:val="32"/>
          <w:szCs w:val="40"/>
          <w:lang w:val="en-US" w:eastAsia="zh-CN"/>
        </w:rPr>
        <w:drawing>
          <wp:inline distT="0" distB="0" distL="114300" distR="114300">
            <wp:extent cx="2304415" cy="2527300"/>
            <wp:effectExtent l="0" t="0" r="12065" b="2540"/>
            <wp:docPr id="8" name="图片 8" descr="0d37bacd6518420bd67ebff946e13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0d37bacd6518420bd67ebff946e13e5"/>
                    <pic:cNvPicPr>
                      <a:picLocks noChangeAspect="1"/>
                    </pic:cNvPicPr>
                  </pic:nvPicPr>
                  <pic:blipFill>
                    <a:blip r:embed="rId8"/>
                    <a:stretch>
                      <a:fillRect/>
                    </a:stretch>
                  </pic:blipFill>
                  <pic:spPr>
                    <a:xfrm>
                      <a:off x="0" y="0"/>
                      <a:ext cx="2304415" cy="2527300"/>
                    </a:xfrm>
                    <a:prstGeom prst="rect">
                      <a:avLst/>
                    </a:prstGeom>
                  </pic:spPr>
                </pic:pic>
              </a:graphicData>
            </a:graphic>
          </wp:inline>
        </w:drawing>
      </w:r>
    </w:p>
    <w:p>
      <w:pPr>
        <w:ind w:firstLine="640"/>
        <w:rPr>
          <w:rFonts w:hint="eastAsia"/>
          <w:sz w:val="32"/>
          <w:szCs w:val="40"/>
          <w:lang w:val="en-US" w:eastAsia="zh-CN"/>
        </w:rPr>
      </w:pPr>
      <w:r>
        <w:rPr>
          <w:rFonts w:hint="eastAsia"/>
          <w:sz w:val="32"/>
          <w:szCs w:val="40"/>
          <w:lang w:val="en-US" w:eastAsia="zh-CN"/>
        </w:rPr>
        <w:t>随后，高级工程师、高级经济师、一级注册造价师、主要从事造价司法鉴定及专家辅助人工作的杨小翠杨总和建纬（河南）律师事务所的胡吉红胡律师就切身体会分别做了《既然无处躲藏，那就迎难而上》和《浅谈专家辅助人在造价鉴定中的实践经验或鉴定机构在司法程序中的实践》的演讲，对作为专家辅助人的专业感悟进行分享。轻声细语，娓娓道来，在细节中发现问题，在问题中寻找解决方案，却让听的人有一种“于无声处听惊雷”的感觉，也更让人深切体会到作为一个专家辅助人的责任与担当。</w:t>
      </w:r>
    </w:p>
    <w:p>
      <w:pPr>
        <w:rPr>
          <w:rFonts w:hint="eastAsia"/>
          <w:sz w:val="32"/>
          <w:szCs w:val="40"/>
          <w:lang w:val="en-US" w:eastAsia="zh-CN"/>
        </w:rPr>
      </w:pPr>
      <w:r>
        <w:rPr>
          <w:rFonts w:hint="eastAsia"/>
          <w:sz w:val="32"/>
          <w:szCs w:val="40"/>
          <w:lang w:val="en-US" w:eastAsia="zh-CN"/>
        </w:rPr>
        <w:drawing>
          <wp:inline distT="0" distB="0" distL="114300" distR="114300">
            <wp:extent cx="1837055" cy="1518285"/>
            <wp:effectExtent l="0" t="0" r="6985" b="5715"/>
            <wp:docPr id="10" name="图片 10" descr="7bc82e10d4300a240d738a0bca996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7bc82e10d4300a240d738a0bca996ac"/>
                    <pic:cNvPicPr>
                      <a:picLocks noChangeAspect="1"/>
                    </pic:cNvPicPr>
                  </pic:nvPicPr>
                  <pic:blipFill>
                    <a:blip r:embed="rId9"/>
                    <a:stretch>
                      <a:fillRect/>
                    </a:stretch>
                  </pic:blipFill>
                  <pic:spPr>
                    <a:xfrm>
                      <a:off x="0" y="0"/>
                      <a:ext cx="1837055" cy="1518285"/>
                    </a:xfrm>
                    <a:prstGeom prst="rect">
                      <a:avLst/>
                    </a:prstGeom>
                  </pic:spPr>
                </pic:pic>
              </a:graphicData>
            </a:graphic>
          </wp:inline>
        </w:drawing>
      </w:r>
      <w:r>
        <w:rPr>
          <w:rFonts w:hint="eastAsia"/>
          <w:sz w:val="32"/>
          <w:szCs w:val="40"/>
          <w:lang w:val="en-US" w:eastAsia="zh-CN"/>
        </w:rPr>
        <w:drawing>
          <wp:inline distT="0" distB="0" distL="114300" distR="114300">
            <wp:extent cx="1546860" cy="1520190"/>
            <wp:effectExtent l="0" t="0" r="7620" b="3810"/>
            <wp:docPr id="11" name="图片 11" descr="f79420c5d164a5da7dfa9f0bc6aec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f79420c5d164a5da7dfa9f0bc6aeca8"/>
                    <pic:cNvPicPr>
                      <a:picLocks noChangeAspect="1"/>
                    </pic:cNvPicPr>
                  </pic:nvPicPr>
                  <pic:blipFill>
                    <a:blip r:embed="rId10"/>
                    <a:stretch>
                      <a:fillRect/>
                    </a:stretch>
                  </pic:blipFill>
                  <pic:spPr>
                    <a:xfrm>
                      <a:off x="0" y="0"/>
                      <a:ext cx="1546860" cy="1520190"/>
                    </a:xfrm>
                    <a:prstGeom prst="rect">
                      <a:avLst/>
                    </a:prstGeom>
                  </pic:spPr>
                </pic:pic>
              </a:graphicData>
            </a:graphic>
          </wp:inline>
        </w:drawing>
      </w:r>
      <w:r>
        <w:rPr>
          <w:rFonts w:hint="eastAsia"/>
          <w:sz w:val="32"/>
          <w:szCs w:val="40"/>
          <w:lang w:val="en-US" w:eastAsia="zh-CN"/>
        </w:rPr>
        <w:drawing>
          <wp:inline distT="0" distB="0" distL="114300" distR="114300">
            <wp:extent cx="1731010" cy="1521460"/>
            <wp:effectExtent l="0" t="0" r="6350" b="2540"/>
            <wp:docPr id="12" name="图片 12" descr="431f49fdc9383dab4fa1d954ae545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431f49fdc9383dab4fa1d954ae545f5"/>
                    <pic:cNvPicPr>
                      <a:picLocks noChangeAspect="1"/>
                    </pic:cNvPicPr>
                  </pic:nvPicPr>
                  <pic:blipFill>
                    <a:blip r:embed="rId11"/>
                    <a:stretch>
                      <a:fillRect/>
                    </a:stretch>
                  </pic:blipFill>
                  <pic:spPr>
                    <a:xfrm>
                      <a:off x="0" y="0"/>
                      <a:ext cx="1731010" cy="1521460"/>
                    </a:xfrm>
                    <a:prstGeom prst="rect">
                      <a:avLst/>
                    </a:prstGeom>
                  </pic:spPr>
                </pic:pic>
              </a:graphicData>
            </a:graphic>
          </wp:inline>
        </w:drawing>
      </w:r>
    </w:p>
    <w:p>
      <w:pPr>
        <w:jc w:val="center"/>
        <w:rPr>
          <w:rFonts w:hint="eastAsia"/>
          <w:sz w:val="32"/>
          <w:szCs w:val="40"/>
          <w:lang w:val="en-US" w:eastAsia="zh-CN"/>
        </w:rPr>
      </w:pPr>
      <w:r>
        <w:rPr>
          <w:rFonts w:hint="eastAsia"/>
          <w:sz w:val="32"/>
          <w:szCs w:val="40"/>
          <w:lang w:val="en-US" w:eastAsia="zh-CN"/>
        </w:rPr>
        <w:t>精彩掠影之一</w:t>
      </w:r>
    </w:p>
    <w:p>
      <w:pPr>
        <w:rPr>
          <w:rFonts w:hint="eastAsia"/>
          <w:sz w:val="32"/>
          <w:szCs w:val="40"/>
          <w:lang w:val="en-US" w:eastAsia="zh-CN"/>
        </w:rPr>
      </w:pPr>
      <w:r>
        <w:rPr>
          <w:rFonts w:hint="eastAsia"/>
          <w:sz w:val="32"/>
          <w:szCs w:val="40"/>
          <w:lang w:val="en-US" w:eastAsia="zh-CN"/>
        </w:rPr>
        <w:drawing>
          <wp:inline distT="0" distB="0" distL="114300" distR="114300">
            <wp:extent cx="2371090" cy="1580515"/>
            <wp:effectExtent l="0" t="0" r="6350" b="4445"/>
            <wp:docPr id="14" name="图片 14" descr="e0d4cea012b81b234b3edb7fe29e6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e0d4cea012b81b234b3edb7fe29e6b1"/>
                    <pic:cNvPicPr>
                      <a:picLocks noChangeAspect="1"/>
                    </pic:cNvPicPr>
                  </pic:nvPicPr>
                  <pic:blipFill>
                    <a:blip r:embed="rId12"/>
                    <a:stretch>
                      <a:fillRect/>
                    </a:stretch>
                  </pic:blipFill>
                  <pic:spPr>
                    <a:xfrm>
                      <a:off x="0" y="0"/>
                      <a:ext cx="2371090" cy="1580515"/>
                    </a:xfrm>
                    <a:prstGeom prst="rect">
                      <a:avLst/>
                    </a:prstGeom>
                  </pic:spPr>
                </pic:pic>
              </a:graphicData>
            </a:graphic>
          </wp:inline>
        </w:drawing>
      </w:r>
      <w:r>
        <w:rPr>
          <w:rFonts w:hint="eastAsia"/>
          <w:sz w:val="32"/>
          <w:szCs w:val="40"/>
          <w:lang w:val="en-US" w:eastAsia="zh-CN"/>
        </w:rPr>
        <w:drawing>
          <wp:inline distT="0" distB="0" distL="114300" distR="114300">
            <wp:extent cx="2653030" cy="1584325"/>
            <wp:effectExtent l="0" t="0" r="13970" b="635"/>
            <wp:docPr id="15" name="图片 15" descr="84a82b388bfd817a2e529be3eade7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84a82b388bfd817a2e529be3eade7b3"/>
                    <pic:cNvPicPr>
                      <a:picLocks noChangeAspect="1"/>
                    </pic:cNvPicPr>
                  </pic:nvPicPr>
                  <pic:blipFill>
                    <a:blip r:embed="rId13"/>
                    <a:stretch>
                      <a:fillRect/>
                    </a:stretch>
                  </pic:blipFill>
                  <pic:spPr>
                    <a:xfrm>
                      <a:off x="0" y="0"/>
                      <a:ext cx="2653030" cy="1584325"/>
                    </a:xfrm>
                    <a:prstGeom prst="rect">
                      <a:avLst/>
                    </a:prstGeom>
                  </pic:spPr>
                </pic:pic>
              </a:graphicData>
            </a:graphic>
          </wp:inline>
        </w:drawing>
      </w:r>
    </w:p>
    <w:p>
      <w:pPr>
        <w:jc w:val="center"/>
        <w:rPr>
          <w:rFonts w:hint="eastAsia"/>
          <w:sz w:val="32"/>
          <w:szCs w:val="40"/>
          <w:lang w:val="en-US" w:eastAsia="zh-CN"/>
        </w:rPr>
      </w:pPr>
      <w:r>
        <w:rPr>
          <w:rFonts w:hint="eastAsia"/>
          <w:sz w:val="32"/>
          <w:szCs w:val="40"/>
          <w:lang w:val="en-US" w:eastAsia="zh-CN"/>
        </w:rPr>
        <w:t>精彩掠影之二</w:t>
      </w:r>
    </w:p>
    <w:p>
      <w:pPr>
        <w:jc w:val="both"/>
        <w:rPr>
          <w:rFonts w:hint="eastAsia" w:ascii="宋体" w:hAnsi="宋体" w:eastAsia="宋体" w:cs="宋体"/>
          <w:i w:val="0"/>
          <w:iCs w:val="0"/>
          <w:caps w:val="0"/>
          <w:color w:val="333333"/>
          <w:spacing w:val="0"/>
          <w:sz w:val="32"/>
          <w:szCs w:val="32"/>
          <w:lang w:val="en-US" w:eastAsia="zh-CN"/>
        </w:rPr>
      </w:pPr>
      <w:r>
        <w:rPr>
          <w:rFonts w:hint="eastAsia" w:ascii="宋体" w:hAnsi="宋体" w:eastAsia="宋体" w:cs="宋体"/>
          <w:i w:val="0"/>
          <w:iCs w:val="0"/>
          <w:caps w:val="0"/>
          <w:color w:val="333333"/>
          <w:spacing w:val="0"/>
          <w:sz w:val="32"/>
          <w:szCs w:val="32"/>
          <w:lang w:val="en-US" w:eastAsia="zh-CN"/>
        </w:rPr>
        <w:drawing>
          <wp:inline distT="0" distB="0" distL="114300" distR="114300">
            <wp:extent cx="1531620" cy="1636395"/>
            <wp:effectExtent l="0" t="0" r="7620" b="9525"/>
            <wp:docPr id="19" name="图片 19" descr="70774bff7fd9816761a553aa6e4c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70774bff7fd9816761a553aa6e4c029"/>
                    <pic:cNvPicPr>
                      <a:picLocks noChangeAspect="1"/>
                    </pic:cNvPicPr>
                  </pic:nvPicPr>
                  <pic:blipFill>
                    <a:blip r:embed="rId14"/>
                    <a:stretch>
                      <a:fillRect/>
                    </a:stretch>
                  </pic:blipFill>
                  <pic:spPr>
                    <a:xfrm>
                      <a:off x="0" y="0"/>
                      <a:ext cx="1531620" cy="1636395"/>
                    </a:xfrm>
                    <a:prstGeom prst="rect">
                      <a:avLst/>
                    </a:prstGeom>
                  </pic:spPr>
                </pic:pic>
              </a:graphicData>
            </a:graphic>
          </wp:inline>
        </w:drawing>
      </w:r>
      <w:r>
        <w:rPr>
          <w:rFonts w:hint="eastAsia" w:ascii="宋体" w:hAnsi="宋体" w:eastAsia="宋体" w:cs="宋体"/>
          <w:i w:val="0"/>
          <w:iCs w:val="0"/>
          <w:caps w:val="0"/>
          <w:color w:val="333333"/>
          <w:spacing w:val="0"/>
          <w:sz w:val="32"/>
          <w:szCs w:val="32"/>
          <w:lang w:val="en-US" w:eastAsia="zh-CN"/>
        </w:rPr>
        <w:drawing>
          <wp:inline distT="0" distB="0" distL="114300" distR="114300">
            <wp:extent cx="1848485" cy="1642745"/>
            <wp:effectExtent l="0" t="0" r="10795" b="3175"/>
            <wp:docPr id="20" name="图片 20" descr="452f4261a3aef917f3018b0078d2a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452f4261a3aef917f3018b0078d2a5b"/>
                    <pic:cNvPicPr>
                      <a:picLocks noChangeAspect="1"/>
                    </pic:cNvPicPr>
                  </pic:nvPicPr>
                  <pic:blipFill>
                    <a:blip r:embed="rId15"/>
                    <a:stretch>
                      <a:fillRect/>
                    </a:stretch>
                  </pic:blipFill>
                  <pic:spPr>
                    <a:xfrm>
                      <a:off x="0" y="0"/>
                      <a:ext cx="1848485" cy="1642745"/>
                    </a:xfrm>
                    <a:prstGeom prst="rect">
                      <a:avLst/>
                    </a:prstGeom>
                  </pic:spPr>
                </pic:pic>
              </a:graphicData>
            </a:graphic>
          </wp:inline>
        </w:drawing>
      </w:r>
      <w:r>
        <w:rPr>
          <w:rFonts w:hint="eastAsia" w:ascii="宋体" w:hAnsi="宋体" w:eastAsia="宋体" w:cs="宋体"/>
          <w:i w:val="0"/>
          <w:iCs w:val="0"/>
          <w:caps w:val="0"/>
          <w:color w:val="333333"/>
          <w:spacing w:val="0"/>
          <w:sz w:val="32"/>
          <w:szCs w:val="32"/>
          <w:lang w:val="en-US" w:eastAsia="zh-CN"/>
        </w:rPr>
        <w:drawing>
          <wp:inline distT="0" distB="0" distL="114300" distR="114300">
            <wp:extent cx="1866900" cy="1638935"/>
            <wp:effectExtent l="0" t="0" r="7620" b="6985"/>
            <wp:docPr id="21" name="图片 21" descr="972aa05616eeef63c1b0bf4cf1078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972aa05616eeef63c1b0bf4cf10780b"/>
                    <pic:cNvPicPr>
                      <a:picLocks noChangeAspect="1"/>
                    </pic:cNvPicPr>
                  </pic:nvPicPr>
                  <pic:blipFill>
                    <a:blip r:embed="rId16"/>
                    <a:stretch>
                      <a:fillRect/>
                    </a:stretch>
                  </pic:blipFill>
                  <pic:spPr>
                    <a:xfrm>
                      <a:off x="0" y="0"/>
                      <a:ext cx="1866900" cy="1638935"/>
                    </a:xfrm>
                    <a:prstGeom prst="rect">
                      <a:avLst/>
                    </a:prstGeom>
                  </pic:spPr>
                </pic:pic>
              </a:graphicData>
            </a:graphic>
          </wp:inline>
        </w:drawing>
      </w:r>
    </w:p>
    <w:p>
      <w:pPr>
        <w:jc w:val="center"/>
        <w:rPr>
          <w:rFonts w:hint="default"/>
          <w:sz w:val="32"/>
          <w:szCs w:val="40"/>
          <w:lang w:val="en-US" w:eastAsia="zh-CN"/>
        </w:rPr>
      </w:pPr>
      <w:r>
        <w:rPr>
          <w:rFonts w:hint="eastAsia"/>
          <w:sz w:val="32"/>
          <w:szCs w:val="40"/>
          <w:lang w:val="en-US" w:eastAsia="zh-CN"/>
        </w:rPr>
        <w:t>精彩掠影之三</w:t>
      </w:r>
    </w:p>
    <w:p>
      <w:pPr>
        <w:ind w:firstLine="640" w:firstLineChars="200"/>
        <w:rPr>
          <w:rFonts w:hint="default"/>
          <w:sz w:val="32"/>
          <w:szCs w:val="40"/>
          <w:lang w:val="en-US" w:eastAsia="zh-CN"/>
        </w:rPr>
      </w:pPr>
      <w:r>
        <w:rPr>
          <w:rFonts w:hint="eastAsia"/>
          <w:sz w:val="32"/>
          <w:szCs w:val="40"/>
          <w:lang w:val="en-US" w:eastAsia="zh-CN"/>
        </w:rPr>
        <w:t>时间眨眼即逝，上午的时光一闪而过，讲的生动，听的专注，讨论环节大家争相发言，意犹未尽。孙会长最后总结说：工程造价专业人才应是具备工程知识、经济和管理知识与实践经验等相关知识，因此打造多专多能、综合实力强的高素质复合型人才是我们造价人提高核心竞争力的必然选择。今年的两会有一个关键词叫“新质生产力”，其</w:t>
      </w:r>
      <w:r>
        <w:rPr>
          <w:rFonts w:hint="eastAsia" w:ascii="宋体" w:hAnsi="宋体" w:eastAsia="宋体" w:cs="宋体"/>
          <w:i w:val="0"/>
          <w:iCs w:val="0"/>
          <w:caps w:val="0"/>
          <w:color w:val="333333"/>
          <w:spacing w:val="0"/>
          <w:sz w:val="32"/>
          <w:szCs w:val="32"/>
        </w:rPr>
        <w:t>“特点是创新，关键在质优，本质是先进生产力”</w:t>
      </w:r>
      <w:r>
        <w:rPr>
          <w:rFonts w:hint="eastAsia" w:ascii="宋体" w:hAnsi="宋体" w:eastAsia="宋体" w:cs="宋体"/>
          <w:i w:val="0"/>
          <w:iCs w:val="0"/>
          <w:caps w:val="0"/>
          <w:color w:val="333333"/>
          <w:spacing w:val="0"/>
          <w:sz w:val="32"/>
          <w:szCs w:val="32"/>
          <w:lang w:eastAsia="zh-CN"/>
        </w:rPr>
        <w:t>，其中</w:t>
      </w:r>
      <w:r>
        <w:rPr>
          <w:rFonts w:hint="eastAsia" w:ascii="宋体" w:hAnsi="宋体" w:eastAsia="宋体" w:cs="宋体"/>
          <w:i w:val="0"/>
          <w:iCs w:val="0"/>
          <w:caps w:val="0"/>
          <w:color w:val="333333"/>
          <w:spacing w:val="0"/>
          <w:sz w:val="32"/>
          <w:szCs w:val="32"/>
        </w:rPr>
        <w:t>科技创新起主导作用，是发展新质生产力的核心要素。</w:t>
      </w:r>
      <w:r>
        <w:rPr>
          <w:rFonts w:hint="eastAsia" w:ascii="宋体" w:hAnsi="宋体" w:eastAsia="宋体" w:cs="宋体"/>
          <w:i w:val="0"/>
          <w:iCs w:val="0"/>
          <w:caps w:val="0"/>
          <w:color w:val="333333"/>
          <w:spacing w:val="0"/>
          <w:sz w:val="32"/>
          <w:szCs w:val="32"/>
          <w:lang w:eastAsia="zh-CN"/>
        </w:rPr>
        <w:t>而我们造价人，要结合大数据、人工智能、</w:t>
      </w:r>
      <w:r>
        <w:rPr>
          <w:rFonts w:hint="eastAsia" w:ascii="宋体" w:hAnsi="宋体" w:eastAsia="宋体" w:cs="宋体"/>
          <w:i w:val="0"/>
          <w:iCs w:val="0"/>
          <w:caps w:val="0"/>
          <w:color w:val="333333"/>
          <w:spacing w:val="0"/>
          <w:sz w:val="32"/>
          <w:szCs w:val="32"/>
          <w:lang w:val="en-US" w:eastAsia="zh-CN"/>
        </w:rPr>
        <w:t>BIM等先进科学技术手段，创新服务模式，提高服务质量。借“两会”之东风，逢龙年之盛</w:t>
      </w:r>
      <w:bookmarkStart w:id="0" w:name="_GoBack"/>
      <w:bookmarkEnd w:id="0"/>
      <w:r>
        <w:rPr>
          <w:rFonts w:hint="eastAsia" w:ascii="宋体" w:hAnsi="宋体" w:eastAsia="宋体" w:cs="宋体"/>
          <w:i w:val="0"/>
          <w:iCs w:val="0"/>
          <w:caps w:val="0"/>
          <w:color w:val="333333"/>
          <w:spacing w:val="0"/>
          <w:sz w:val="32"/>
          <w:szCs w:val="32"/>
          <w:lang w:val="en-US" w:eastAsia="zh-CN"/>
        </w:rPr>
        <w:t>世，我们协会将继续充分发挥桥梁纽带作用，做好行业掌舵人，最大限度发挥我会“工程造价专家库”智囊团队优势，开辟一条为行业排忧解难的便捷通道，为全市工程造价行业稳定发展保驾护航；也将持续“搭平台、纳贤士”，打造全方位、高素质人才基地，加速形成“新质生产力”，促进我市建设行业高质量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1YTdhMTA5YWU5MTUwZTM5ZDllMzM3ODQ1ODk4NDUifQ=="/>
  </w:docVars>
  <w:rsids>
    <w:rsidRoot w:val="5EB2716E"/>
    <w:rsid w:val="0C20639A"/>
    <w:rsid w:val="24F81271"/>
    <w:rsid w:val="296C09F3"/>
    <w:rsid w:val="2FE36023"/>
    <w:rsid w:val="42F75C15"/>
    <w:rsid w:val="48641A97"/>
    <w:rsid w:val="55AA6B17"/>
    <w:rsid w:val="5C6336F0"/>
    <w:rsid w:val="5EB2716E"/>
    <w:rsid w:val="64BB2AEF"/>
    <w:rsid w:val="688170C8"/>
    <w:rsid w:val="6AB51D8E"/>
    <w:rsid w:val="6B014F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2024-03-11T13:40:00Z</dcterms:created>
  <dc:creator>点石</dc:creator>
  <cp:lastModifiedBy>静水无痕</cp:lastModifiedBy>
  <cp:lastPrinted>2024-03-12T08:14:45Z</cp:lastPrinted>
  <dcterms:modified xsi:type="dcterms:W3CDTF">2024-03-12T08:16:17Z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8866F00F8BB342F5BE20032FD9571C10_11</vt:lpwstr>
  </property>
</Properties>
</file>